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403" w:rsidRDefault="00EB5C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Name: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Date of Exam: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:rsidR="00EB5C17" w:rsidRDefault="00EB5C17" w:rsidP="00EB5C1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Cell Transport Study Guide</w:t>
      </w:r>
    </w:p>
    <w:p w:rsidR="00EB5C17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Draw and label a </w:t>
      </w:r>
      <w:proofErr w:type="spellStart"/>
      <w:r>
        <w:rPr>
          <w:rFonts w:ascii="Arial" w:hAnsi="Arial" w:cs="Arial"/>
        </w:rPr>
        <w:t>phospholipid</w:t>
      </w:r>
      <w:proofErr w:type="spellEnd"/>
      <w:r>
        <w:rPr>
          <w:rFonts w:ascii="Arial" w:hAnsi="Arial" w:cs="Arial"/>
        </w:rPr>
        <w:t xml:space="preserve">. Make sure to include hydrophobic, hydrophilic, polar and </w:t>
      </w:r>
      <w:proofErr w:type="spellStart"/>
      <w:r>
        <w:rPr>
          <w:rFonts w:ascii="Arial" w:hAnsi="Arial" w:cs="Arial"/>
        </w:rPr>
        <w:t>nonpolar</w:t>
      </w:r>
      <w:proofErr w:type="spellEnd"/>
      <w:r>
        <w:rPr>
          <w:rFonts w:ascii="Arial" w:hAnsi="Arial" w:cs="Arial"/>
        </w:rPr>
        <w:t xml:space="preserve">. </w:t>
      </w:r>
    </w:p>
    <w:p w:rsidR="00FB0403" w:rsidRPr="00FB0403" w:rsidRDefault="00FB0403" w:rsidP="00FB0403">
      <w:pPr>
        <w:pStyle w:val="ListParagraph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555355" cy="2695699"/>
            <wp:effectExtent l="19050" t="0" r="0" b="0"/>
            <wp:docPr id="2" name="Picture 1" descr="http://wps.prenhall.com/wps/media/objects/2478/2537811/Media-Portfolio/chapter_24/text_images/FG24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ps.prenhall.com/wps/media/objects/2478/2537811/Media-Portfolio/chapter_24/text_images/FG24_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780" r="60844" b="2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55" cy="269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17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What </w:t>
      </w:r>
      <w:proofErr w:type="gramStart"/>
      <w:r>
        <w:rPr>
          <w:rFonts w:ascii="Arial" w:hAnsi="Arial" w:cs="Arial"/>
        </w:rPr>
        <w:t xml:space="preserve">is the </w:t>
      </w:r>
      <w:proofErr w:type="spellStart"/>
      <w:r>
        <w:rPr>
          <w:rFonts w:ascii="Arial" w:hAnsi="Arial" w:cs="Arial"/>
        </w:rPr>
        <w:t>plasmodesmata</w:t>
      </w:r>
      <w:proofErr w:type="spellEnd"/>
      <w:proofErr w:type="gramEnd"/>
      <w:r>
        <w:rPr>
          <w:rFonts w:ascii="Arial" w:hAnsi="Arial" w:cs="Arial"/>
        </w:rPr>
        <w:t xml:space="preserve"> used for and what type of cell is it found?</w:t>
      </w:r>
    </w:p>
    <w:p w:rsidR="00EB5C17" w:rsidRDefault="00FB0403" w:rsidP="00FB0403">
      <w:pPr>
        <w:ind w:left="1440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Plasmodesmata</w:t>
      </w:r>
      <w:proofErr w:type="spellEnd"/>
      <w:r>
        <w:rPr>
          <w:rFonts w:ascii="Arial" w:hAnsi="Arial" w:cs="Arial"/>
          <w:i/>
        </w:rPr>
        <w:t xml:space="preserve"> are channels or openings between PLANT CELLS to allow material such as water to easily flow back and forth between cells. </w:t>
      </w:r>
    </w:p>
    <w:p w:rsidR="00FB0403" w:rsidRPr="00FB0403" w:rsidRDefault="00FB0403" w:rsidP="00FB0403">
      <w:pPr>
        <w:ind w:left="1440"/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>
            <wp:extent cx="2256155" cy="1757680"/>
            <wp:effectExtent l="19050" t="0" r="0" b="0"/>
            <wp:docPr id="4" name="Picture 4" descr="http://users.rcn.com/jkimball.ma.ultranet/BiologyPages/P/Plasmodesma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ers.rcn.com/jkimball.ma.ultranet/BiologyPages/P/Plasmodesmat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17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List and describe the 3 types of junctions found in an animal cell.</w:t>
      </w:r>
    </w:p>
    <w:p w:rsidR="00EB5C17" w:rsidRDefault="00FB0403" w:rsidP="00FB040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Tight Junctions – leak proof seal that protects cells by stopping environmental fluid from separating connected cells. </w:t>
      </w:r>
    </w:p>
    <w:p w:rsidR="00FB0403" w:rsidRDefault="00FB0403" w:rsidP="00FB040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Anchoring junctions – proteins that connect 2 cells together, but still allows the cells to move and transport material. </w:t>
      </w:r>
    </w:p>
    <w:p w:rsidR="00FB0403" w:rsidRDefault="00FB0403" w:rsidP="00FB040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Communication (Gap) Junction – open channels between 2 cells to allow for easy transport. </w:t>
      </w:r>
    </w:p>
    <w:p w:rsidR="00FB0403" w:rsidRPr="00FB0403" w:rsidRDefault="00FB0403" w:rsidP="00FB0403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6292973" cy="3930732"/>
            <wp:effectExtent l="19050" t="0" r="0" b="0"/>
            <wp:docPr id="7" name="Picture 7" descr="http://biology4isc.weebly.com/uploads/9/0/8/0/9080078/_64896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ology4isc.weebly.com/uploads/9/0/8/0/9080078/_648967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52" cy="393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17" w:rsidRPr="00FB0403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Define </w:t>
      </w:r>
      <w:r>
        <w:rPr>
          <w:rFonts w:ascii="Arial" w:hAnsi="Arial" w:cs="Arial"/>
          <w:i/>
        </w:rPr>
        <w:t xml:space="preserve">diffusion – </w:t>
      </w:r>
      <w:r w:rsidR="00FB0403">
        <w:rPr>
          <w:rFonts w:ascii="Arial" w:hAnsi="Arial" w:cs="Arial"/>
          <w:i/>
        </w:rPr>
        <w:t xml:space="preserve">movement of molecules from a high concentration to a low concentration across the plasma (cell) membrane until the molecules reach equilibrium. </w:t>
      </w:r>
    </w:p>
    <w:p w:rsidR="00FB0403" w:rsidRDefault="00FB0403" w:rsidP="00FB0403">
      <w:pPr>
        <w:pStyle w:val="ListParagraph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113563" cy="2621350"/>
            <wp:effectExtent l="19050" t="0" r="1237" b="0"/>
            <wp:docPr id="10" name="Picture 10" descr="https://encrypted-tbn0.gstatic.com/images?q=tbn:ANd9GcSL_GzAsDruzQgaokwhRGtFmg9UlkjVYmpo-kEf9EjlHQHWuF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SL_GzAsDruzQgaokwhRGtFmg9UlkjVYmpo-kEf9EjlHQHWuFE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33" cy="262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403" w:rsidRPr="00FB0403" w:rsidRDefault="00FB0403" w:rsidP="00FB0403">
      <w:pPr>
        <w:pStyle w:val="ListParagraph"/>
        <w:jc w:val="center"/>
        <w:rPr>
          <w:rFonts w:ascii="Arial" w:hAnsi="Arial" w:cs="Arial"/>
        </w:rPr>
      </w:pPr>
    </w:p>
    <w:p w:rsidR="00FB0403" w:rsidRPr="00FB0403" w:rsidRDefault="00EB5C17" w:rsidP="00FB040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B5C17">
        <w:rPr>
          <w:rFonts w:ascii="Arial" w:hAnsi="Arial" w:cs="Arial"/>
        </w:rPr>
        <w:t xml:space="preserve">Define </w:t>
      </w:r>
      <w:r w:rsidRPr="00EB5C17">
        <w:rPr>
          <w:rFonts w:ascii="Arial" w:hAnsi="Arial" w:cs="Arial"/>
          <w:i/>
        </w:rPr>
        <w:t>concentration gradient</w:t>
      </w:r>
      <w:proofErr w:type="gramStart"/>
      <w:r w:rsidRPr="00EB5C17">
        <w:rPr>
          <w:rFonts w:ascii="Arial" w:hAnsi="Arial" w:cs="Arial"/>
        </w:rPr>
        <w:t xml:space="preserve">- </w:t>
      </w:r>
      <w:r w:rsidR="00FB0403">
        <w:rPr>
          <w:rFonts w:ascii="Arial" w:hAnsi="Arial" w:cs="Arial"/>
        </w:rPr>
        <w:t xml:space="preserve"> </w:t>
      </w:r>
      <w:r w:rsidR="00FB0403">
        <w:rPr>
          <w:rFonts w:ascii="Arial" w:hAnsi="Arial" w:cs="Arial"/>
          <w:i/>
        </w:rPr>
        <w:t>difference</w:t>
      </w:r>
      <w:proofErr w:type="gramEnd"/>
      <w:r w:rsidR="00FB0403">
        <w:rPr>
          <w:rFonts w:ascii="Arial" w:hAnsi="Arial" w:cs="Arial"/>
          <w:i/>
        </w:rPr>
        <w:t xml:space="preserve"> of concentration on the inside of the cell in comparison to the concentration outside of the cell. </w:t>
      </w:r>
    </w:p>
    <w:p w:rsidR="00FB0403" w:rsidRPr="00FB0403" w:rsidRDefault="00FB0403" w:rsidP="00FB0403">
      <w:pPr>
        <w:pStyle w:val="ListParagraph"/>
        <w:rPr>
          <w:rFonts w:ascii="Arial" w:hAnsi="Arial" w:cs="Arial"/>
        </w:rPr>
      </w:pPr>
    </w:p>
    <w:p w:rsidR="00FB0403" w:rsidRPr="00FB0403" w:rsidRDefault="00FB0403" w:rsidP="00FB0403">
      <w:pPr>
        <w:pStyle w:val="ListParagraph"/>
        <w:rPr>
          <w:rFonts w:ascii="Arial" w:hAnsi="Arial" w:cs="Arial"/>
        </w:rPr>
      </w:pPr>
    </w:p>
    <w:p w:rsidR="00EB5C17" w:rsidRPr="00FB0403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B5C17">
        <w:rPr>
          <w:rFonts w:ascii="Arial" w:hAnsi="Arial" w:cs="Arial"/>
        </w:rPr>
        <w:t xml:space="preserve">Define </w:t>
      </w:r>
      <w:r w:rsidRPr="00EB5C17">
        <w:rPr>
          <w:rFonts w:ascii="Arial" w:hAnsi="Arial" w:cs="Arial"/>
          <w:i/>
        </w:rPr>
        <w:t>equilibrium</w:t>
      </w:r>
      <w:r w:rsidRPr="00EB5C17">
        <w:rPr>
          <w:rFonts w:ascii="Arial" w:hAnsi="Arial" w:cs="Arial"/>
        </w:rPr>
        <w:t xml:space="preserve"> </w:t>
      </w:r>
      <w:proofErr w:type="gramStart"/>
      <w:r w:rsidRPr="00EB5C17">
        <w:rPr>
          <w:rFonts w:ascii="Arial" w:hAnsi="Arial" w:cs="Arial"/>
        </w:rPr>
        <w:t xml:space="preserve">– </w:t>
      </w:r>
      <w:r w:rsidR="00FB0403">
        <w:rPr>
          <w:rFonts w:ascii="Arial" w:hAnsi="Arial" w:cs="Arial"/>
          <w:i/>
        </w:rPr>
        <w:t xml:space="preserve"> the</w:t>
      </w:r>
      <w:proofErr w:type="gramEnd"/>
      <w:r w:rsidR="00FB0403">
        <w:rPr>
          <w:rFonts w:ascii="Arial" w:hAnsi="Arial" w:cs="Arial"/>
          <w:i/>
        </w:rPr>
        <w:t xml:space="preserve"> concentration of molecules are balanced (equal) on both sides of the plasma membrane. </w:t>
      </w:r>
    </w:p>
    <w:p w:rsidR="00FB0403" w:rsidRPr="00FB0403" w:rsidRDefault="00FB0403" w:rsidP="00FB0403">
      <w:pPr>
        <w:ind w:left="1440"/>
        <w:rPr>
          <w:rFonts w:ascii="Arial" w:hAnsi="Arial" w:cs="Arial"/>
          <w:i/>
        </w:rPr>
      </w:pPr>
    </w:p>
    <w:p w:rsidR="00EB5C17" w:rsidRDefault="00EB5C17" w:rsidP="00EB5C17">
      <w:pPr>
        <w:rPr>
          <w:rFonts w:ascii="Arial" w:hAnsi="Arial" w:cs="Arial"/>
        </w:rPr>
      </w:pPr>
    </w:p>
    <w:p w:rsidR="00EB5C17" w:rsidRPr="00EB5C17" w:rsidRDefault="00EB5C17" w:rsidP="00EB5C17">
      <w:pPr>
        <w:rPr>
          <w:rFonts w:ascii="Arial" w:hAnsi="Arial" w:cs="Arial"/>
        </w:rPr>
      </w:pPr>
    </w:p>
    <w:p w:rsidR="00EB5C17" w:rsidRPr="00AE1072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Define </w:t>
      </w:r>
      <w:r>
        <w:rPr>
          <w:rFonts w:ascii="Arial" w:hAnsi="Arial" w:cs="Arial"/>
          <w:i/>
        </w:rPr>
        <w:t>osmosis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– </w:t>
      </w:r>
      <w:r w:rsidR="00FB0403">
        <w:rPr>
          <w:rFonts w:ascii="Arial" w:hAnsi="Arial" w:cs="Arial"/>
        </w:rPr>
        <w:t xml:space="preserve"> </w:t>
      </w:r>
      <w:r w:rsidR="00FB0403">
        <w:rPr>
          <w:rFonts w:ascii="Arial" w:hAnsi="Arial" w:cs="Arial"/>
          <w:i/>
        </w:rPr>
        <w:t>the</w:t>
      </w:r>
      <w:proofErr w:type="gramEnd"/>
      <w:r w:rsidR="00FB0403">
        <w:rPr>
          <w:rFonts w:ascii="Arial" w:hAnsi="Arial" w:cs="Arial"/>
          <w:i/>
        </w:rPr>
        <w:t xml:space="preserve"> diffusion of water</w:t>
      </w:r>
      <w:r w:rsidR="00AE1072">
        <w:rPr>
          <w:rFonts w:ascii="Arial" w:hAnsi="Arial" w:cs="Arial"/>
          <w:i/>
        </w:rPr>
        <w:t xml:space="preserve">. Water will move to the area where there </w:t>
      </w:r>
      <w:proofErr w:type="gramStart"/>
      <w:r w:rsidR="00AE1072">
        <w:rPr>
          <w:rFonts w:ascii="Arial" w:hAnsi="Arial" w:cs="Arial"/>
          <w:i/>
        </w:rPr>
        <w:t>is</w:t>
      </w:r>
      <w:proofErr w:type="gramEnd"/>
      <w:r w:rsidR="00AE1072">
        <w:rPr>
          <w:rFonts w:ascii="Arial" w:hAnsi="Arial" w:cs="Arial"/>
          <w:i/>
        </w:rPr>
        <w:t xml:space="preserve"> MORE solutes (molecules to dissolve) and LESS non-dissolving water. </w:t>
      </w:r>
    </w:p>
    <w:p w:rsidR="00AE1072" w:rsidRDefault="00AE1072" w:rsidP="00AE1072">
      <w:pPr>
        <w:pStyle w:val="ListParagraph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811905" cy="2149475"/>
            <wp:effectExtent l="19050" t="0" r="0" b="0"/>
            <wp:docPr id="13" name="Picture 13" descr="https://upload.wikimedia.org/wikipedia/commons/thumb/6/62/0307_Osmosis.jpg/400px-0307_Osm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6/62/0307_Osmosis.jpg/400px-0307_Osmos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72" w:rsidRDefault="00AE1072" w:rsidP="00AE1072">
      <w:pPr>
        <w:pStyle w:val="ListParagraph"/>
        <w:jc w:val="center"/>
        <w:rPr>
          <w:rFonts w:ascii="Arial" w:hAnsi="Arial" w:cs="Arial"/>
        </w:rPr>
      </w:pPr>
      <w:r>
        <w:rPr>
          <w:rFonts w:ascii="Arial" w:hAnsi="Arial" w:cs="Arial"/>
        </w:rPr>
        <w:t>OR</w:t>
      </w:r>
    </w:p>
    <w:p w:rsidR="00AE1072" w:rsidRDefault="00AE1072" w:rsidP="00AE1072">
      <w:pPr>
        <w:pStyle w:val="ListParagraph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6381750" cy="4460730"/>
            <wp:effectExtent l="19050" t="0" r="0" b="0"/>
            <wp:docPr id="16" name="Picture 16" descr="https://imcurious.wikispaces.com/file/view/osmosis.jpg/98343667/360x252/osm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curious.wikispaces.com/file/view/osmosis.jpg/98343667/360x252/osmos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74" cy="446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72" w:rsidRDefault="00AE1072" w:rsidP="00AE1072">
      <w:pPr>
        <w:pStyle w:val="ListParagraph"/>
        <w:jc w:val="center"/>
        <w:rPr>
          <w:rFonts w:ascii="Arial" w:hAnsi="Arial" w:cs="Arial"/>
        </w:rPr>
      </w:pPr>
    </w:p>
    <w:p w:rsidR="00AE1072" w:rsidRDefault="00AE1072" w:rsidP="00AE1072">
      <w:pPr>
        <w:pStyle w:val="ListParagraph"/>
        <w:jc w:val="center"/>
        <w:rPr>
          <w:rFonts w:ascii="Arial" w:hAnsi="Arial" w:cs="Arial"/>
        </w:rPr>
      </w:pPr>
    </w:p>
    <w:p w:rsidR="00AE1072" w:rsidRDefault="00AE1072" w:rsidP="00AE1072">
      <w:pPr>
        <w:pStyle w:val="ListParagraph"/>
        <w:jc w:val="center"/>
        <w:rPr>
          <w:rFonts w:ascii="Arial" w:hAnsi="Arial" w:cs="Arial"/>
        </w:rPr>
      </w:pPr>
    </w:p>
    <w:p w:rsidR="00AE1072" w:rsidRDefault="00AE1072" w:rsidP="00AE1072">
      <w:pPr>
        <w:pStyle w:val="ListParagraph"/>
        <w:jc w:val="center"/>
        <w:rPr>
          <w:rFonts w:ascii="Arial" w:hAnsi="Arial" w:cs="Arial"/>
        </w:rPr>
      </w:pPr>
    </w:p>
    <w:p w:rsidR="00AE1072" w:rsidRDefault="00AE1072" w:rsidP="00AE1072">
      <w:pPr>
        <w:pStyle w:val="ListParagraph"/>
        <w:jc w:val="center"/>
        <w:rPr>
          <w:rFonts w:ascii="Arial" w:hAnsi="Arial" w:cs="Arial"/>
        </w:rPr>
      </w:pPr>
    </w:p>
    <w:p w:rsidR="00AE1072" w:rsidRDefault="00AE1072" w:rsidP="00AE1072">
      <w:pPr>
        <w:pStyle w:val="ListParagraph"/>
        <w:jc w:val="center"/>
        <w:rPr>
          <w:rFonts w:ascii="Arial" w:hAnsi="Arial" w:cs="Arial"/>
        </w:rPr>
      </w:pPr>
    </w:p>
    <w:p w:rsidR="00FB0403" w:rsidRPr="00EB5C17" w:rsidRDefault="00FB0403" w:rsidP="00FB0403">
      <w:pPr>
        <w:pStyle w:val="ListParagraph"/>
        <w:rPr>
          <w:rFonts w:ascii="Arial" w:hAnsi="Arial" w:cs="Arial"/>
        </w:rPr>
      </w:pPr>
    </w:p>
    <w:p w:rsidR="00EB5C17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Describe hypertonic, hypotonic, and isotonic solutions. Draw cells in each type of solution and indicate the direction the water will move (</w:t>
      </w:r>
      <w:r>
        <w:rPr>
          <w:rFonts w:ascii="Arial" w:hAnsi="Arial" w:cs="Arial"/>
          <w:i/>
        </w:rPr>
        <w:t xml:space="preserve">Refer to Egg Lab, </w:t>
      </w:r>
      <w:proofErr w:type="spellStart"/>
      <w:r>
        <w:rPr>
          <w:rFonts w:ascii="Arial" w:hAnsi="Arial" w:cs="Arial"/>
          <w:i/>
        </w:rPr>
        <w:t>Salt&amp;Membrane</w:t>
      </w:r>
      <w:proofErr w:type="spellEnd"/>
      <w:r>
        <w:rPr>
          <w:rFonts w:ascii="Arial" w:hAnsi="Arial" w:cs="Arial"/>
          <w:i/>
        </w:rPr>
        <w:t>, and U-Tube)</w:t>
      </w:r>
      <w:r>
        <w:rPr>
          <w:rFonts w:ascii="Arial" w:hAnsi="Arial" w:cs="Arial"/>
        </w:rPr>
        <w:t xml:space="preserve">. </w:t>
      </w:r>
    </w:p>
    <w:p w:rsidR="00EB5C17" w:rsidRDefault="00AE1072" w:rsidP="00AE1072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956711" cy="3029713"/>
            <wp:effectExtent l="19050" t="0" r="0" b="0"/>
            <wp:docPr id="19" name="Picture 19" descr="http://atskoolwithmrsjohns.weebly.com/uploads/1/5/4/7/15478108/898377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tskoolwithmrsjohns.weebly.com/uploads/1/5/4/7/15478108/8983779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453" cy="303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17" w:rsidRDefault="00AE1072" w:rsidP="00EB5C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Isotonic – amount of solutes and water are equal on both sides of the plasma membrane. </w:t>
      </w:r>
    </w:p>
    <w:p w:rsidR="00AE1072" w:rsidRDefault="00AE1072" w:rsidP="00EB5C17">
      <w:pPr>
        <w:rPr>
          <w:rFonts w:ascii="Arial" w:hAnsi="Arial" w:cs="Arial"/>
        </w:rPr>
      </w:pPr>
      <w:r>
        <w:rPr>
          <w:rFonts w:ascii="Arial" w:hAnsi="Arial" w:cs="Arial"/>
        </w:rPr>
        <w:t>Hypotonic – there are more solutes and less water on the inside of the cell than in the surrounding environment.</w:t>
      </w:r>
    </w:p>
    <w:p w:rsidR="00AE1072" w:rsidRDefault="00AE1072" w:rsidP="00EB5C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Hypertonic – there are less solutes and more water on the inside of the cell than in the surrounding environment. </w:t>
      </w:r>
    </w:p>
    <w:p w:rsidR="00EB5C17" w:rsidRDefault="0058498E" w:rsidP="0058498E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6025490" cy="2372051"/>
            <wp:effectExtent l="19050" t="0" r="0" b="0"/>
            <wp:docPr id="22" name="Picture 22" descr="http://www.phschool.com/science/biology_place/biocoach/biomembrane1/images/Toni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hschool.com/science/biology_place/biocoach/biomembrane1/images/Tonic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309" cy="23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17" w:rsidRDefault="00EB5C17" w:rsidP="00EB5C17">
      <w:pPr>
        <w:rPr>
          <w:rFonts w:ascii="Arial" w:hAnsi="Arial" w:cs="Arial"/>
        </w:rPr>
      </w:pPr>
    </w:p>
    <w:p w:rsidR="00EB5C17" w:rsidRDefault="00EB5C17" w:rsidP="00EB5C17">
      <w:pPr>
        <w:rPr>
          <w:rFonts w:ascii="Arial" w:hAnsi="Arial" w:cs="Arial"/>
        </w:rPr>
      </w:pPr>
    </w:p>
    <w:p w:rsidR="00EB5C17" w:rsidRDefault="00EB5C17" w:rsidP="00EB5C17">
      <w:pPr>
        <w:rPr>
          <w:rFonts w:ascii="Arial" w:hAnsi="Arial" w:cs="Arial"/>
        </w:rPr>
      </w:pPr>
    </w:p>
    <w:p w:rsidR="00EB5C17" w:rsidRDefault="00EB5C17" w:rsidP="00EB5C17">
      <w:pPr>
        <w:rPr>
          <w:rFonts w:ascii="Arial" w:hAnsi="Arial" w:cs="Arial"/>
        </w:rPr>
      </w:pPr>
    </w:p>
    <w:p w:rsidR="00EB5C17" w:rsidRDefault="00EB5C17" w:rsidP="00EB5C17">
      <w:pPr>
        <w:rPr>
          <w:rFonts w:ascii="Arial" w:hAnsi="Arial" w:cs="Arial"/>
        </w:rPr>
      </w:pPr>
    </w:p>
    <w:p w:rsidR="00EB5C17" w:rsidRPr="00EB5C17" w:rsidRDefault="00EB5C17" w:rsidP="00EB5C17">
      <w:pPr>
        <w:rPr>
          <w:rFonts w:ascii="Arial" w:hAnsi="Arial" w:cs="Arial"/>
        </w:rPr>
      </w:pPr>
    </w:p>
    <w:p w:rsidR="00EB5C17" w:rsidRPr="0058498E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Define </w:t>
      </w:r>
      <w:r>
        <w:rPr>
          <w:rFonts w:ascii="Arial" w:hAnsi="Arial" w:cs="Arial"/>
          <w:i/>
        </w:rPr>
        <w:t>facilitated diffusion</w:t>
      </w:r>
      <w:r>
        <w:t xml:space="preserve">- </w:t>
      </w:r>
      <w:r w:rsidR="0058498E">
        <w:rPr>
          <w:rFonts w:ascii="Arial" w:hAnsi="Arial" w:cs="Arial"/>
          <w:i/>
        </w:rPr>
        <w:t>molecules unable to diffuse through the plasma membrane will move through a transport protein to reach equilibrium. The molecules will STILL move from an area of high to low concentration.</w:t>
      </w:r>
    </w:p>
    <w:p w:rsidR="0058498E" w:rsidRPr="00EB5C17" w:rsidRDefault="0058498E" w:rsidP="0058498E">
      <w:pPr>
        <w:pStyle w:val="ListParagraph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930650" cy="4144645"/>
            <wp:effectExtent l="19050" t="0" r="0" b="0"/>
            <wp:docPr id="25" name="Picture 25" descr="https://s3.amazonaws.com/classconnection/626/flashcards/6555626/jpeg/facilitated_diffusion-14A6436B47464A400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3.amazonaws.com/classconnection/626/flashcards/6555626/jpeg/facilitated_diffusion-14A6436B47464A4005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414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17" w:rsidRPr="00EB5C17" w:rsidRDefault="00EB5C17" w:rsidP="00EB5C17">
      <w:pPr>
        <w:rPr>
          <w:rFonts w:ascii="Arial" w:hAnsi="Arial" w:cs="Arial"/>
        </w:rPr>
      </w:pPr>
    </w:p>
    <w:p w:rsidR="00EB5C17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B5C17">
        <w:rPr>
          <w:rFonts w:ascii="Arial" w:hAnsi="Arial" w:cs="Arial"/>
        </w:rPr>
        <w:t xml:space="preserve">Define </w:t>
      </w:r>
      <w:r w:rsidRPr="00EB5C17">
        <w:rPr>
          <w:rFonts w:ascii="Arial" w:hAnsi="Arial" w:cs="Arial"/>
          <w:i/>
        </w:rPr>
        <w:t xml:space="preserve">active </w:t>
      </w:r>
      <w:proofErr w:type="gramStart"/>
      <w:r w:rsidRPr="00EB5C17">
        <w:rPr>
          <w:rFonts w:ascii="Arial" w:hAnsi="Arial" w:cs="Arial"/>
          <w:i/>
        </w:rPr>
        <w:t xml:space="preserve">transport </w:t>
      </w:r>
      <w:r w:rsidRPr="00EB5C17">
        <w:rPr>
          <w:rFonts w:ascii="Arial" w:hAnsi="Arial" w:cs="Arial"/>
        </w:rPr>
        <w:t xml:space="preserve"> -</w:t>
      </w:r>
      <w:proofErr w:type="gramEnd"/>
      <w:r w:rsidRPr="00EB5C17">
        <w:rPr>
          <w:rFonts w:ascii="Arial" w:hAnsi="Arial" w:cs="Arial"/>
        </w:rPr>
        <w:t xml:space="preserve"> </w:t>
      </w:r>
      <w:r w:rsidR="0058498E">
        <w:rPr>
          <w:rFonts w:ascii="Arial" w:hAnsi="Arial" w:cs="Arial"/>
          <w:i/>
        </w:rPr>
        <w:t xml:space="preserve">requires energy in order to move molecules AGAINST the concentration gradient (from a low concentration to high concentration). Active transport requires a protein pump. </w:t>
      </w:r>
    </w:p>
    <w:p w:rsidR="00EB5C17" w:rsidRDefault="00A74A73" w:rsidP="00A74A7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572220" cy="2410691"/>
            <wp:effectExtent l="19050" t="0" r="9430" b="0"/>
            <wp:docPr id="31" name="Picture 31" descr="http://biology-igcse.weebly.com/uploads/1/5/0/7/15070316/5851120_orig.pn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iology-igcse.weebly.com/uploads/1/5/0/7/15070316/5851120_orig.png?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25" cy="241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17" w:rsidRPr="00EB5C17" w:rsidRDefault="00EB5C17" w:rsidP="00EB5C17">
      <w:pPr>
        <w:rPr>
          <w:rFonts w:ascii="Arial" w:hAnsi="Arial" w:cs="Arial"/>
        </w:rPr>
      </w:pPr>
    </w:p>
    <w:p w:rsidR="00EB5C17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Compare and contrast the 3 different types of transport (diffusion, facilitated diffusion, and active transport).</w:t>
      </w:r>
    </w:p>
    <w:p w:rsidR="00EB5C17" w:rsidRDefault="0058498E" w:rsidP="00563E99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885459" cy="3777915"/>
            <wp:effectExtent l="19050" t="0" r="0" b="0"/>
            <wp:docPr id="28" name="Picture 28" descr="http://www.bio.miami.edu/~cmallery/150/memb/c8.7x17.tran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io.miami.edu/~cmallery/150/memb/c8.7x17.transpo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57" cy="378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2754"/>
        <w:gridCol w:w="2754"/>
        <w:gridCol w:w="2754"/>
        <w:gridCol w:w="2754"/>
      </w:tblGrid>
      <w:tr w:rsidR="00563E99" w:rsidRPr="00CD48C0" w:rsidTr="00563E99">
        <w:tc>
          <w:tcPr>
            <w:tcW w:w="2754" w:type="dxa"/>
          </w:tcPr>
          <w:p w:rsidR="00563E99" w:rsidRPr="00CD48C0" w:rsidRDefault="00563E99" w:rsidP="00CD48C0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2754" w:type="dxa"/>
          </w:tcPr>
          <w:p w:rsidR="00563E99" w:rsidRPr="00CD48C0" w:rsidRDefault="00563E99" w:rsidP="00CD48C0">
            <w:pPr>
              <w:jc w:val="center"/>
              <w:rPr>
                <w:rFonts w:ascii="Arial" w:hAnsi="Arial" w:cs="Arial"/>
                <w:sz w:val="28"/>
              </w:rPr>
            </w:pPr>
            <w:r w:rsidRPr="00CD48C0">
              <w:rPr>
                <w:rFonts w:ascii="Arial" w:hAnsi="Arial" w:cs="Arial"/>
                <w:sz w:val="28"/>
              </w:rPr>
              <w:t>Diffusion</w:t>
            </w:r>
          </w:p>
        </w:tc>
        <w:tc>
          <w:tcPr>
            <w:tcW w:w="2754" w:type="dxa"/>
          </w:tcPr>
          <w:p w:rsidR="00563E99" w:rsidRPr="00CD48C0" w:rsidRDefault="00563E99" w:rsidP="00CD48C0">
            <w:pPr>
              <w:jc w:val="center"/>
              <w:rPr>
                <w:rFonts w:ascii="Arial" w:hAnsi="Arial" w:cs="Arial"/>
                <w:sz w:val="28"/>
              </w:rPr>
            </w:pPr>
            <w:r w:rsidRPr="00CD48C0">
              <w:rPr>
                <w:rFonts w:ascii="Arial" w:hAnsi="Arial" w:cs="Arial"/>
                <w:sz w:val="28"/>
              </w:rPr>
              <w:t>Facilitated Diffusion</w:t>
            </w:r>
          </w:p>
        </w:tc>
        <w:tc>
          <w:tcPr>
            <w:tcW w:w="2754" w:type="dxa"/>
          </w:tcPr>
          <w:p w:rsidR="00563E99" w:rsidRPr="00CD48C0" w:rsidRDefault="00563E99" w:rsidP="00CD48C0">
            <w:pPr>
              <w:jc w:val="center"/>
              <w:rPr>
                <w:rFonts w:ascii="Arial" w:hAnsi="Arial" w:cs="Arial"/>
                <w:sz w:val="28"/>
              </w:rPr>
            </w:pPr>
            <w:r w:rsidRPr="00CD48C0">
              <w:rPr>
                <w:rFonts w:ascii="Arial" w:hAnsi="Arial" w:cs="Arial"/>
                <w:sz w:val="28"/>
              </w:rPr>
              <w:t>Active Transport</w:t>
            </w:r>
          </w:p>
        </w:tc>
      </w:tr>
      <w:tr w:rsidR="00563E99" w:rsidRPr="00CD48C0" w:rsidTr="00563E99">
        <w:tc>
          <w:tcPr>
            <w:tcW w:w="2754" w:type="dxa"/>
          </w:tcPr>
          <w:p w:rsidR="00563E99" w:rsidRPr="00CD48C0" w:rsidRDefault="00CD48C0" w:rsidP="00CD48C0">
            <w:pPr>
              <w:jc w:val="center"/>
              <w:rPr>
                <w:rFonts w:ascii="Arial" w:hAnsi="Arial" w:cs="Arial"/>
                <w:sz w:val="28"/>
              </w:rPr>
            </w:pPr>
            <w:r w:rsidRPr="00CD48C0">
              <w:rPr>
                <w:rFonts w:ascii="Arial" w:hAnsi="Arial" w:cs="Arial"/>
                <w:sz w:val="28"/>
              </w:rPr>
              <w:t>Moves through the membrane</w:t>
            </w:r>
          </w:p>
        </w:tc>
        <w:tc>
          <w:tcPr>
            <w:tcW w:w="2754" w:type="dxa"/>
          </w:tcPr>
          <w:p w:rsidR="00563E99" w:rsidRPr="00CD48C0" w:rsidRDefault="00563E99" w:rsidP="00CD48C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2754" w:type="dxa"/>
          </w:tcPr>
          <w:p w:rsidR="00563E99" w:rsidRPr="00CD48C0" w:rsidRDefault="00563E99" w:rsidP="00CD48C0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2754" w:type="dxa"/>
          </w:tcPr>
          <w:p w:rsidR="00563E99" w:rsidRPr="00CD48C0" w:rsidRDefault="00563E99" w:rsidP="00CD48C0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563E99" w:rsidRPr="00CD48C0" w:rsidTr="00563E99">
        <w:tc>
          <w:tcPr>
            <w:tcW w:w="2754" w:type="dxa"/>
          </w:tcPr>
          <w:p w:rsidR="00563E99" w:rsidRPr="00CD48C0" w:rsidRDefault="00CD48C0" w:rsidP="00CD48C0">
            <w:pPr>
              <w:jc w:val="center"/>
              <w:rPr>
                <w:rFonts w:ascii="Arial" w:hAnsi="Arial" w:cs="Arial"/>
                <w:sz w:val="28"/>
              </w:rPr>
            </w:pPr>
            <w:r w:rsidRPr="00CD48C0">
              <w:rPr>
                <w:rFonts w:ascii="Arial" w:hAnsi="Arial" w:cs="Arial"/>
                <w:sz w:val="28"/>
              </w:rPr>
              <w:t>Moves through a transport protein</w:t>
            </w:r>
          </w:p>
        </w:tc>
        <w:tc>
          <w:tcPr>
            <w:tcW w:w="2754" w:type="dxa"/>
          </w:tcPr>
          <w:p w:rsidR="00563E99" w:rsidRPr="00CD48C0" w:rsidRDefault="00563E99" w:rsidP="00CD48C0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2754" w:type="dxa"/>
          </w:tcPr>
          <w:p w:rsidR="00563E99" w:rsidRPr="00CD48C0" w:rsidRDefault="00563E99" w:rsidP="00CD48C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2754" w:type="dxa"/>
          </w:tcPr>
          <w:p w:rsidR="00563E99" w:rsidRPr="00CD48C0" w:rsidRDefault="00563E99" w:rsidP="00CD48C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563E99" w:rsidRPr="00CD48C0" w:rsidTr="00563E99">
        <w:tc>
          <w:tcPr>
            <w:tcW w:w="2754" w:type="dxa"/>
          </w:tcPr>
          <w:p w:rsidR="00563E99" w:rsidRPr="00CD48C0" w:rsidRDefault="00CD48C0" w:rsidP="00CD48C0">
            <w:pPr>
              <w:jc w:val="center"/>
              <w:rPr>
                <w:rFonts w:ascii="Arial" w:hAnsi="Arial" w:cs="Arial"/>
                <w:sz w:val="28"/>
              </w:rPr>
            </w:pPr>
            <w:r w:rsidRPr="00CD48C0">
              <w:rPr>
                <w:rFonts w:ascii="Arial" w:hAnsi="Arial" w:cs="Arial"/>
                <w:sz w:val="28"/>
              </w:rPr>
              <w:t>Moves from High to Low Concentration</w:t>
            </w:r>
          </w:p>
        </w:tc>
        <w:tc>
          <w:tcPr>
            <w:tcW w:w="2754" w:type="dxa"/>
          </w:tcPr>
          <w:p w:rsidR="00563E99" w:rsidRPr="00CD48C0" w:rsidRDefault="00563E99" w:rsidP="00CD48C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2754" w:type="dxa"/>
          </w:tcPr>
          <w:p w:rsidR="00563E99" w:rsidRPr="00CD48C0" w:rsidRDefault="00563E99" w:rsidP="00CD48C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2754" w:type="dxa"/>
          </w:tcPr>
          <w:p w:rsidR="00563E99" w:rsidRPr="00CD48C0" w:rsidRDefault="00563E99" w:rsidP="00CD48C0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563E99" w:rsidRPr="00CD48C0" w:rsidTr="00563E99">
        <w:tc>
          <w:tcPr>
            <w:tcW w:w="2754" w:type="dxa"/>
          </w:tcPr>
          <w:p w:rsidR="00563E99" w:rsidRPr="00CD48C0" w:rsidRDefault="00CD48C0" w:rsidP="00CD48C0">
            <w:pPr>
              <w:jc w:val="center"/>
              <w:rPr>
                <w:rFonts w:ascii="Arial" w:hAnsi="Arial" w:cs="Arial"/>
                <w:sz w:val="28"/>
              </w:rPr>
            </w:pPr>
            <w:r w:rsidRPr="00CD48C0">
              <w:rPr>
                <w:rFonts w:ascii="Arial" w:hAnsi="Arial" w:cs="Arial"/>
                <w:sz w:val="28"/>
              </w:rPr>
              <w:t>Moves from Low to High Concentration</w:t>
            </w:r>
          </w:p>
        </w:tc>
        <w:tc>
          <w:tcPr>
            <w:tcW w:w="2754" w:type="dxa"/>
          </w:tcPr>
          <w:p w:rsidR="00563E99" w:rsidRPr="00CD48C0" w:rsidRDefault="00563E99" w:rsidP="00CD48C0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2754" w:type="dxa"/>
          </w:tcPr>
          <w:p w:rsidR="00563E99" w:rsidRPr="00CD48C0" w:rsidRDefault="00563E99" w:rsidP="00CD48C0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2754" w:type="dxa"/>
          </w:tcPr>
          <w:p w:rsidR="00563E99" w:rsidRPr="00CD48C0" w:rsidRDefault="00563E99" w:rsidP="00CD48C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563E99" w:rsidRPr="00CD48C0" w:rsidTr="00563E99">
        <w:tc>
          <w:tcPr>
            <w:tcW w:w="2754" w:type="dxa"/>
          </w:tcPr>
          <w:p w:rsidR="00563E99" w:rsidRPr="00CD48C0" w:rsidRDefault="00CD48C0" w:rsidP="00CD48C0">
            <w:pPr>
              <w:jc w:val="center"/>
              <w:rPr>
                <w:rFonts w:ascii="Arial" w:hAnsi="Arial" w:cs="Arial"/>
                <w:sz w:val="28"/>
              </w:rPr>
            </w:pPr>
            <w:r w:rsidRPr="00CD48C0">
              <w:rPr>
                <w:rFonts w:ascii="Arial" w:hAnsi="Arial" w:cs="Arial"/>
                <w:sz w:val="28"/>
              </w:rPr>
              <w:t>Requires Energy (ATP)</w:t>
            </w:r>
          </w:p>
        </w:tc>
        <w:tc>
          <w:tcPr>
            <w:tcW w:w="2754" w:type="dxa"/>
          </w:tcPr>
          <w:p w:rsidR="00563E99" w:rsidRPr="00CD48C0" w:rsidRDefault="00563E99" w:rsidP="00CD48C0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2754" w:type="dxa"/>
          </w:tcPr>
          <w:p w:rsidR="00563E99" w:rsidRPr="00CD48C0" w:rsidRDefault="00563E99" w:rsidP="00CD48C0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2754" w:type="dxa"/>
          </w:tcPr>
          <w:p w:rsidR="00563E99" w:rsidRPr="00CD48C0" w:rsidRDefault="00563E99" w:rsidP="00CD48C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28"/>
              </w:rPr>
            </w:pPr>
          </w:p>
        </w:tc>
      </w:tr>
    </w:tbl>
    <w:p w:rsidR="00563E99" w:rsidRPr="00CD48C0" w:rsidRDefault="00563E99" w:rsidP="00EB5C17">
      <w:pPr>
        <w:rPr>
          <w:rFonts w:ascii="Arial" w:hAnsi="Arial" w:cs="Arial"/>
          <w:sz w:val="28"/>
        </w:rPr>
      </w:pPr>
    </w:p>
    <w:p w:rsidR="00563E99" w:rsidRDefault="00563E99" w:rsidP="00EB5C17">
      <w:pPr>
        <w:rPr>
          <w:rFonts w:ascii="Arial" w:hAnsi="Arial" w:cs="Arial"/>
        </w:rPr>
      </w:pPr>
    </w:p>
    <w:p w:rsidR="00563E99" w:rsidRDefault="00563E99" w:rsidP="00EB5C17">
      <w:pPr>
        <w:rPr>
          <w:rFonts w:ascii="Arial" w:hAnsi="Arial" w:cs="Arial"/>
        </w:rPr>
      </w:pPr>
    </w:p>
    <w:p w:rsidR="00563E99" w:rsidRDefault="00563E99" w:rsidP="00EB5C17">
      <w:pPr>
        <w:rPr>
          <w:rFonts w:ascii="Arial" w:hAnsi="Arial" w:cs="Arial"/>
        </w:rPr>
      </w:pPr>
    </w:p>
    <w:p w:rsidR="00563E99" w:rsidRDefault="00563E99" w:rsidP="00EB5C17">
      <w:pPr>
        <w:rPr>
          <w:rFonts w:ascii="Arial" w:hAnsi="Arial" w:cs="Arial"/>
        </w:rPr>
      </w:pPr>
    </w:p>
    <w:p w:rsidR="00563E99" w:rsidRDefault="00563E99" w:rsidP="00EB5C17">
      <w:pPr>
        <w:rPr>
          <w:rFonts w:ascii="Arial" w:hAnsi="Arial" w:cs="Arial"/>
        </w:rPr>
      </w:pPr>
    </w:p>
    <w:p w:rsidR="00563E99" w:rsidRDefault="00563E99" w:rsidP="00EB5C17">
      <w:pPr>
        <w:rPr>
          <w:rFonts w:ascii="Arial" w:hAnsi="Arial" w:cs="Arial"/>
        </w:rPr>
      </w:pPr>
    </w:p>
    <w:p w:rsidR="00EB5C17" w:rsidRPr="00EB5C17" w:rsidRDefault="00EB5C17" w:rsidP="00EB5C17">
      <w:pPr>
        <w:rPr>
          <w:rFonts w:ascii="Arial" w:hAnsi="Arial" w:cs="Arial"/>
        </w:rPr>
      </w:pPr>
    </w:p>
    <w:p w:rsidR="00EB5C17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B5C17">
        <w:rPr>
          <w:rFonts w:ascii="Arial" w:hAnsi="Arial" w:cs="Arial"/>
        </w:rPr>
        <w:lastRenderedPageBreak/>
        <w:t>What is ATP?</w:t>
      </w:r>
    </w:p>
    <w:p w:rsidR="00EB5C17" w:rsidRDefault="00CD48C0" w:rsidP="00CD48C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The molecule used for energy. </w:t>
      </w:r>
    </w:p>
    <w:p w:rsidR="00CD48C0" w:rsidRPr="00EB5C17" w:rsidRDefault="00CD48C0" w:rsidP="00CD48C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Real name: Adenosine </w:t>
      </w:r>
      <w:proofErr w:type="spellStart"/>
      <w:r>
        <w:rPr>
          <w:rFonts w:ascii="Arial" w:hAnsi="Arial" w:cs="Arial"/>
        </w:rPr>
        <w:t>Triphosphate</w:t>
      </w:r>
      <w:proofErr w:type="spellEnd"/>
    </w:p>
    <w:p w:rsidR="00EB5C17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B5C17">
        <w:rPr>
          <w:rFonts w:ascii="Arial" w:hAnsi="Arial" w:cs="Arial"/>
        </w:rPr>
        <w:t>Where is the energy located on an ATP molecule?</w:t>
      </w:r>
    </w:p>
    <w:p w:rsidR="00EB5C17" w:rsidRPr="00EB5C17" w:rsidRDefault="00EB5C17" w:rsidP="00EB5C17">
      <w:pPr>
        <w:pStyle w:val="ListParagraph"/>
        <w:rPr>
          <w:rFonts w:ascii="Arial" w:hAnsi="Arial" w:cs="Arial"/>
        </w:rPr>
      </w:pPr>
    </w:p>
    <w:p w:rsidR="00EB5C17" w:rsidRDefault="00CD48C0" w:rsidP="00EB5C1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Energy is located between the bond of the 3</w:t>
      </w:r>
      <w:r w:rsidRPr="00CD48C0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and 2</w:t>
      </w:r>
      <w:r w:rsidRPr="00CD48C0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phosphate. When this bond is broken, energy is released. </w:t>
      </w:r>
    </w:p>
    <w:p w:rsidR="00CD48C0" w:rsidRDefault="00CD48C0" w:rsidP="00EB5C17">
      <w:pPr>
        <w:pStyle w:val="ListParagraph"/>
        <w:rPr>
          <w:rFonts w:ascii="Arial" w:hAnsi="Arial" w:cs="Arial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45.5pt;margin-top:69.7pt;width:1.05pt;height:49.45pt;z-index:251658240" o:connectortype="straight" strokecolor="black [3200]" strokeweight="2.5pt">
            <v:stroke endarrow="block"/>
            <v:shadow color="#868686"/>
          </v:shape>
        </w:pict>
      </w:r>
      <w:r>
        <w:rPr>
          <w:noProof/>
        </w:rPr>
        <w:drawing>
          <wp:inline distT="0" distB="0" distL="0" distR="0">
            <wp:extent cx="4716723" cy="2482264"/>
            <wp:effectExtent l="19050" t="0" r="7677" b="0"/>
            <wp:docPr id="3" name="Picture 1" descr="http://www.nature.com/scitable/content/ne0000/ne0000/ne0000/ne0000/14747828/U1CP3-4_ATPstructure_revi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ture.com/scitable/content/ne0000/ne0000/ne0000/ne0000/14747828/U1CP3-4_ATPstructure_revis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368" cy="248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17" w:rsidRPr="00EB5C17" w:rsidRDefault="00EB5C17" w:rsidP="00EB5C17">
      <w:pPr>
        <w:pStyle w:val="ListParagraph"/>
        <w:rPr>
          <w:rFonts w:ascii="Arial" w:hAnsi="Arial" w:cs="Arial"/>
        </w:rPr>
      </w:pPr>
    </w:p>
    <w:p w:rsidR="00EB5C17" w:rsidRDefault="00A53FD0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0.95pt;margin-top:23.3pt;width:585.65pt;height:370.75pt;z-index:251659264" stroked="f">
            <v:textbox>
              <w:txbxContent>
                <w:p w:rsidR="00A53FD0" w:rsidRDefault="00A53FD0">
                  <w:r w:rsidRPr="00A53FD0">
                    <w:drawing>
                      <wp:inline distT="0" distB="0" distL="0" distR="0">
                        <wp:extent cx="7557404" cy="4356273"/>
                        <wp:effectExtent l="19050" t="0" r="5446" b="0"/>
                        <wp:docPr id="6" name="Picture 4" descr="https://online.science.psu.edu/sites/default/files/biol011/Fig-3-7-Sodium-Potassium-Pum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online.science.psu.edu/sites/default/files/biol011/Fig-3-7-Sodium-Potassium-Pum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75985" cy="43669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5C17" w:rsidRPr="00EB5C17">
        <w:rPr>
          <w:rFonts w:ascii="Arial" w:hAnsi="Arial" w:cs="Arial"/>
        </w:rPr>
        <w:t>Describe the Sodium Potassium Pump (can use drawings). Indicate which type of transport it is.</w:t>
      </w:r>
    </w:p>
    <w:p w:rsidR="00EB5C17" w:rsidRDefault="00EB5C17" w:rsidP="00EB5C17">
      <w:pPr>
        <w:rPr>
          <w:noProof/>
        </w:rPr>
      </w:pPr>
    </w:p>
    <w:p w:rsidR="00A53FD0" w:rsidRDefault="00A53FD0" w:rsidP="00EB5C17">
      <w:pPr>
        <w:rPr>
          <w:noProof/>
        </w:rPr>
      </w:pPr>
    </w:p>
    <w:p w:rsidR="00A53FD0" w:rsidRDefault="00A53FD0" w:rsidP="00EB5C17">
      <w:pPr>
        <w:rPr>
          <w:noProof/>
        </w:rPr>
      </w:pPr>
    </w:p>
    <w:p w:rsidR="00A53FD0" w:rsidRDefault="00A53FD0" w:rsidP="00EB5C17">
      <w:pPr>
        <w:rPr>
          <w:noProof/>
        </w:rPr>
      </w:pPr>
    </w:p>
    <w:p w:rsidR="00A53FD0" w:rsidRDefault="00A53FD0" w:rsidP="00EB5C17">
      <w:pPr>
        <w:rPr>
          <w:noProof/>
        </w:rPr>
      </w:pPr>
    </w:p>
    <w:p w:rsidR="00A53FD0" w:rsidRDefault="00A53FD0" w:rsidP="00EB5C17">
      <w:pPr>
        <w:rPr>
          <w:noProof/>
        </w:rPr>
      </w:pPr>
    </w:p>
    <w:p w:rsidR="00A53FD0" w:rsidRDefault="00A53FD0" w:rsidP="00EB5C17">
      <w:pPr>
        <w:rPr>
          <w:noProof/>
        </w:rPr>
      </w:pPr>
    </w:p>
    <w:p w:rsidR="00A53FD0" w:rsidRDefault="00A53FD0" w:rsidP="00EB5C17">
      <w:pPr>
        <w:rPr>
          <w:noProof/>
        </w:rPr>
      </w:pPr>
    </w:p>
    <w:p w:rsidR="00A53FD0" w:rsidRDefault="00A53FD0" w:rsidP="00EB5C17">
      <w:pPr>
        <w:rPr>
          <w:noProof/>
        </w:rPr>
      </w:pPr>
    </w:p>
    <w:p w:rsidR="00A53FD0" w:rsidRDefault="00A53FD0" w:rsidP="00EB5C17">
      <w:pPr>
        <w:rPr>
          <w:noProof/>
        </w:rPr>
      </w:pPr>
    </w:p>
    <w:p w:rsidR="00A53FD0" w:rsidRDefault="00A53FD0" w:rsidP="00EB5C17">
      <w:pPr>
        <w:rPr>
          <w:noProof/>
        </w:rPr>
      </w:pPr>
    </w:p>
    <w:p w:rsidR="00A53FD0" w:rsidRDefault="00A53FD0" w:rsidP="00EB5C17">
      <w:pPr>
        <w:rPr>
          <w:noProof/>
        </w:rPr>
      </w:pPr>
    </w:p>
    <w:p w:rsidR="00A53FD0" w:rsidRDefault="00A53FD0" w:rsidP="00EB5C17">
      <w:pPr>
        <w:rPr>
          <w:noProof/>
        </w:rPr>
      </w:pPr>
    </w:p>
    <w:p w:rsidR="00A53FD0" w:rsidRPr="00EB5C17" w:rsidRDefault="00A53FD0" w:rsidP="00EB5C17">
      <w:pPr>
        <w:rPr>
          <w:rFonts w:ascii="Arial" w:hAnsi="Arial" w:cs="Arial"/>
        </w:rPr>
      </w:pPr>
    </w:p>
    <w:p w:rsidR="00EB5C17" w:rsidRPr="00A53FD0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B5C17">
        <w:rPr>
          <w:rFonts w:ascii="Arial" w:hAnsi="Arial" w:cs="Arial"/>
        </w:rPr>
        <w:lastRenderedPageBreak/>
        <w:t xml:space="preserve">Define </w:t>
      </w:r>
      <w:proofErr w:type="spellStart"/>
      <w:r w:rsidRPr="00EB5C17">
        <w:rPr>
          <w:rFonts w:ascii="Arial" w:hAnsi="Arial" w:cs="Arial"/>
          <w:i/>
        </w:rPr>
        <w:t>exocytosis</w:t>
      </w:r>
      <w:proofErr w:type="spellEnd"/>
      <w:r w:rsidRPr="00EB5C17">
        <w:rPr>
          <w:rFonts w:ascii="Arial" w:hAnsi="Arial" w:cs="Arial"/>
        </w:rPr>
        <w:t xml:space="preserve"> – </w:t>
      </w:r>
      <w:r w:rsidR="00A53FD0">
        <w:rPr>
          <w:rFonts w:ascii="Arial" w:hAnsi="Arial" w:cs="Arial"/>
          <w:i/>
        </w:rPr>
        <w:t xml:space="preserve">transport of large molecules out of the cell through vesicles fusing with the cell membrane. </w:t>
      </w:r>
    </w:p>
    <w:p w:rsidR="00EB5C17" w:rsidRPr="00EB5C17" w:rsidRDefault="00A53FD0" w:rsidP="00A53FD0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254388" cy="2598935"/>
            <wp:effectExtent l="19050" t="0" r="3412" b="0"/>
            <wp:docPr id="8" name="Picture 7" descr="http://cmapspublic3.ihmc.us/servlet/SBReadResourceServlet?rid=1179700758980_361557837_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mapspublic3.ihmc.us/servlet/SBReadResourceServlet?rid=1179700758980_361557837_788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99" cy="259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17" w:rsidRPr="00A53FD0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B5C17">
        <w:rPr>
          <w:rFonts w:ascii="Arial" w:hAnsi="Arial" w:cs="Arial"/>
        </w:rPr>
        <w:t xml:space="preserve">Define </w:t>
      </w:r>
      <w:proofErr w:type="spellStart"/>
      <w:r w:rsidRPr="00EB5C17">
        <w:rPr>
          <w:rFonts w:ascii="Arial" w:hAnsi="Arial" w:cs="Arial"/>
          <w:i/>
        </w:rPr>
        <w:t>phagocytosis</w:t>
      </w:r>
      <w:proofErr w:type="spellEnd"/>
      <w:r w:rsidRPr="00EB5C17">
        <w:rPr>
          <w:rFonts w:ascii="Arial" w:hAnsi="Arial" w:cs="Arial"/>
          <w:i/>
        </w:rPr>
        <w:t xml:space="preserve"> – </w:t>
      </w:r>
      <w:r w:rsidR="00A53FD0">
        <w:rPr>
          <w:rFonts w:ascii="Arial" w:hAnsi="Arial" w:cs="Arial"/>
          <w:i/>
        </w:rPr>
        <w:t xml:space="preserve">movement of large food molecules into the cell by the membrane extending and surrounding the food molecule to create a vesicle. </w:t>
      </w:r>
    </w:p>
    <w:p w:rsidR="00EB5C17" w:rsidRDefault="00A53FD0" w:rsidP="00A53FD0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833332" cy="2962792"/>
            <wp:effectExtent l="19050" t="0" r="5118" b="0"/>
            <wp:docPr id="9" name="Picture 10" descr="http://figures.boundless.com/18643/full/figure-05-04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gures.boundless.com/18643/full/figure-05-04-0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26" cy="296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FD0" w:rsidRPr="00EB5C17" w:rsidRDefault="00A53FD0" w:rsidP="00A53FD0">
      <w:pPr>
        <w:pStyle w:val="ListParagraph"/>
        <w:rPr>
          <w:rFonts w:ascii="Arial" w:hAnsi="Arial" w:cs="Arial"/>
        </w:rPr>
      </w:pPr>
    </w:p>
    <w:p w:rsidR="00EB5C17" w:rsidRPr="00CB773B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B5C17">
        <w:rPr>
          <w:rFonts w:ascii="Arial" w:hAnsi="Arial" w:cs="Arial"/>
        </w:rPr>
        <w:t xml:space="preserve">Define </w:t>
      </w:r>
      <w:proofErr w:type="spellStart"/>
      <w:r w:rsidRPr="00EB5C17">
        <w:rPr>
          <w:rFonts w:ascii="Arial" w:hAnsi="Arial" w:cs="Arial"/>
          <w:i/>
        </w:rPr>
        <w:t>pinocytosis</w:t>
      </w:r>
      <w:proofErr w:type="spellEnd"/>
      <w:r w:rsidRPr="00EB5C17">
        <w:rPr>
          <w:rFonts w:ascii="Arial" w:hAnsi="Arial" w:cs="Arial"/>
          <w:i/>
        </w:rPr>
        <w:t xml:space="preserve"> – </w:t>
      </w:r>
      <w:r w:rsidR="00CB773B">
        <w:rPr>
          <w:rFonts w:ascii="Arial" w:hAnsi="Arial" w:cs="Arial"/>
          <w:i/>
        </w:rPr>
        <w:t xml:space="preserve">movement of fluids into the cell by the membrane indenting and forming a vesicle. </w:t>
      </w:r>
    </w:p>
    <w:p w:rsidR="00CB773B" w:rsidRPr="00EB5C17" w:rsidRDefault="00CB773B" w:rsidP="00CB773B">
      <w:pPr>
        <w:pStyle w:val="ListParagraph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28" type="#_x0000_t202" style="position:absolute;left:0;text-align:left;margin-left:131.65pt;margin-top:5.65pt;width:264.35pt;height:217.05pt;z-index:251660288" stroked="f">
            <v:textbox>
              <w:txbxContent>
                <w:p w:rsidR="00CB773B" w:rsidRDefault="00CB773B">
                  <w:r w:rsidRPr="00CB773B">
                    <w:drawing>
                      <wp:inline distT="0" distB="0" distL="0" distR="0">
                        <wp:extent cx="2442949" cy="2687864"/>
                        <wp:effectExtent l="19050" t="0" r="0" b="0"/>
                        <wp:docPr id="12" name="Picture 13" descr="http://upload.wikimedia.org/wikipedia/commons/thumb/b/b7/Pinocytosis.svg/500px-Pinocytosis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upload.wikimedia.org/wikipedia/commons/thumb/b/b7/Pinocytosis.svg/500px-Pinocytosis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0488" cy="26961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B5C17" w:rsidRDefault="00EB5C17" w:rsidP="00EB5C17">
      <w:pPr>
        <w:rPr>
          <w:rFonts w:ascii="Arial" w:hAnsi="Arial" w:cs="Arial"/>
        </w:rPr>
      </w:pPr>
    </w:p>
    <w:p w:rsidR="00CB773B" w:rsidRDefault="00CB773B" w:rsidP="00EB5C17">
      <w:pPr>
        <w:rPr>
          <w:rFonts w:ascii="Arial" w:hAnsi="Arial" w:cs="Arial"/>
        </w:rPr>
      </w:pPr>
    </w:p>
    <w:p w:rsidR="00CB773B" w:rsidRDefault="00CB773B" w:rsidP="00EB5C17">
      <w:pPr>
        <w:rPr>
          <w:rFonts w:ascii="Arial" w:hAnsi="Arial" w:cs="Arial"/>
        </w:rPr>
      </w:pPr>
    </w:p>
    <w:p w:rsidR="00CB773B" w:rsidRDefault="00CB773B" w:rsidP="00EB5C17">
      <w:pPr>
        <w:rPr>
          <w:rFonts w:ascii="Arial" w:hAnsi="Arial" w:cs="Arial"/>
        </w:rPr>
      </w:pPr>
    </w:p>
    <w:p w:rsidR="00CB773B" w:rsidRDefault="00CB773B" w:rsidP="00EB5C17">
      <w:pPr>
        <w:rPr>
          <w:rFonts w:ascii="Arial" w:hAnsi="Arial" w:cs="Arial"/>
        </w:rPr>
      </w:pPr>
    </w:p>
    <w:p w:rsidR="00CB773B" w:rsidRDefault="00CB773B" w:rsidP="00EB5C17">
      <w:pPr>
        <w:rPr>
          <w:rFonts w:ascii="Arial" w:hAnsi="Arial" w:cs="Arial"/>
        </w:rPr>
      </w:pPr>
    </w:p>
    <w:p w:rsidR="00EB5C17" w:rsidRPr="00EB5C17" w:rsidRDefault="00EB5C17" w:rsidP="00EB5C17">
      <w:pPr>
        <w:rPr>
          <w:rFonts w:ascii="Arial" w:hAnsi="Arial" w:cs="Arial"/>
        </w:rPr>
      </w:pPr>
    </w:p>
    <w:p w:rsidR="00EB5C17" w:rsidRPr="00CB773B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B5C17">
        <w:rPr>
          <w:rFonts w:ascii="Arial" w:hAnsi="Arial" w:cs="Arial"/>
        </w:rPr>
        <w:lastRenderedPageBreak/>
        <w:t xml:space="preserve">Define </w:t>
      </w:r>
      <w:r w:rsidRPr="00EB5C17">
        <w:rPr>
          <w:rFonts w:ascii="Arial" w:hAnsi="Arial" w:cs="Arial"/>
          <w:i/>
        </w:rPr>
        <w:t xml:space="preserve">receptor mediated </w:t>
      </w:r>
      <w:proofErr w:type="spellStart"/>
      <w:r w:rsidRPr="00EB5C17">
        <w:rPr>
          <w:rFonts w:ascii="Arial" w:hAnsi="Arial" w:cs="Arial"/>
          <w:i/>
        </w:rPr>
        <w:t>endocytosis</w:t>
      </w:r>
      <w:proofErr w:type="spellEnd"/>
      <w:r w:rsidRPr="00EB5C17">
        <w:rPr>
          <w:rFonts w:ascii="Arial" w:hAnsi="Arial" w:cs="Arial"/>
          <w:i/>
        </w:rPr>
        <w:t xml:space="preserve"> – </w:t>
      </w:r>
      <w:r w:rsidR="00CB773B">
        <w:rPr>
          <w:rFonts w:ascii="Arial" w:hAnsi="Arial" w:cs="Arial"/>
          <w:i/>
        </w:rPr>
        <w:t xml:space="preserve">the cell membrane will indent and form a vesicle to bring a specific molecule into the cell when the cell membrane binds with receptors found on a specific molecule. </w:t>
      </w:r>
    </w:p>
    <w:p w:rsidR="00EB5C17" w:rsidRPr="00EB5C17" w:rsidRDefault="00CB773B" w:rsidP="00CB773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088107" cy="2920621"/>
            <wp:effectExtent l="19050" t="0" r="7393" b="0"/>
            <wp:docPr id="14" name="Picture 16" descr="http://image.slidesharecdn.com/07lecture-141002145352-phpapp01/95/07-lecture-biol-101030-gillette-college-72-638.jpg?cb=141226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.slidesharecdn.com/07lecture-141002145352-phpapp01/95/07-lecture-biol-101030-gillette-college-72-638.jpg?cb=141226186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5665" b="3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07" cy="292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17" w:rsidRPr="00EB5C17" w:rsidRDefault="00EB5C17" w:rsidP="00EB5C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B5C17">
        <w:rPr>
          <w:rFonts w:ascii="Arial" w:hAnsi="Arial" w:cs="Arial"/>
        </w:rPr>
        <w:t>Label the following parts on the plasma membrane.</w:t>
      </w:r>
    </w:p>
    <w:p w:rsidR="00EB5C17" w:rsidRPr="00EB5C17" w:rsidRDefault="00EB5C17" w:rsidP="00EB5C1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EB5C17">
        <w:rPr>
          <w:rFonts w:ascii="Arial" w:hAnsi="Arial" w:cs="Arial"/>
        </w:rPr>
        <w:t>Proteins</w:t>
      </w:r>
    </w:p>
    <w:p w:rsidR="00EB5C17" w:rsidRPr="00EB5C17" w:rsidRDefault="00EB5C17" w:rsidP="00EB5C1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proofErr w:type="spellStart"/>
      <w:r w:rsidRPr="00EB5C17">
        <w:rPr>
          <w:rFonts w:ascii="Arial" w:hAnsi="Arial" w:cs="Arial"/>
        </w:rPr>
        <w:t>Phospholipid</w:t>
      </w:r>
      <w:proofErr w:type="spellEnd"/>
    </w:p>
    <w:p w:rsidR="00EB5C17" w:rsidRPr="00EB5C17" w:rsidRDefault="00EB5C17" w:rsidP="00EB5C1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EB5C17">
        <w:rPr>
          <w:rFonts w:ascii="Arial" w:hAnsi="Arial" w:cs="Arial"/>
        </w:rPr>
        <w:t>Cytoskeleton</w:t>
      </w:r>
    </w:p>
    <w:p w:rsidR="00EB5C17" w:rsidRPr="00EB5C17" w:rsidRDefault="00EB5C17" w:rsidP="00EB5C1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EB5C17">
        <w:rPr>
          <w:rFonts w:ascii="Arial" w:hAnsi="Arial" w:cs="Arial"/>
        </w:rPr>
        <w:t>Cholesterol</w:t>
      </w:r>
    </w:p>
    <w:p w:rsidR="00EB5C17" w:rsidRPr="00EB5C17" w:rsidRDefault="00EB5C17" w:rsidP="00EB5C1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EB5C17">
        <w:rPr>
          <w:rFonts w:ascii="Arial" w:hAnsi="Arial" w:cs="Arial"/>
        </w:rPr>
        <w:t>Glycoprotein</w:t>
      </w:r>
    </w:p>
    <w:p w:rsidR="00EB5C17" w:rsidRPr="00EB5C17" w:rsidRDefault="00CB773B" w:rsidP="00EB5C1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43" type="#_x0000_t202" style="position:absolute;left:0;text-align:left;margin-left:220.85pt;margin-top:2.45pt;width:113.9pt;height:29pt;z-index:251675648">
            <v:textbox>
              <w:txbxContent>
                <w:p w:rsidR="00CB773B" w:rsidRDefault="00CB773B">
                  <w:r>
                    <w:t>Glycoprotein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36" type="#_x0000_t32" style="position:absolute;left:0;text-align:left;margin-left:177.85pt;margin-top:17.5pt;width:43pt;height:24.7pt;flip:x;z-index:251668480" o:connectortype="straight" strokecolor="black [3200]" strokeweight="2.5pt">
            <v:stroke endarrow="block"/>
            <v:shadow color="#868686"/>
          </v:shape>
        </w:pict>
      </w:r>
      <w:proofErr w:type="spellStart"/>
      <w:r w:rsidR="00EB5C17" w:rsidRPr="00EB5C17">
        <w:rPr>
          <w:rFonts w:ascii="Arial" w:hAnsi="Arial" w:cs="Arial"/>
        </w:rPr>
        <w:t>Glycolipid</w:t>
      </w:r>
      <w:proofErr w:type="spellEnd"/>
      <w:r w:rsidR="00EB5C17" w:rsidRPr="00EB5C17">
        <w:rPr>
          <w:rFonts w:ascii="Arial" w:hAnsi="Arial" w:cs="Arial"/>
        </w:rPr>
        <w:t xml:space="preserve"> </w:t>
      </w:r>
    </w:p>
    <w:p w:rsidR="00EB5C17" w:rsidRPr="00EB5C17" w:rsidRDefault="00CB773B" w:rsidP="00EB5C17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44" type="#_x0000_t202" style="position:absolute;margin-left:-20.95pt;margin-top:41.3pt;width:82.75pt;height:35.45pt;z-index:251676672">
            <v:textbox>
              <w:txbxContent>
                <w:p w:rsidR="00CB773B" w:rsidRDefault="00CB773B">
                  <w:r>
                    <w:t xml:space="preserve">Protein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29" type="#_x0000_t32" style="position:absolute;margin-left:23.1pt;margin-top:76.75pt;width:52.65pt;height:6.45pt;z-index:251661312" o:connectortype="straight" strokecolor="black [3200]" strokeweight="2.5pt">
            <v:stroke endarrow="block"/>
            <v:shadow color="#868686"/>
          </v:shape>
        </w:pict>
      </w:r>
      <w:r>
        <w:rPr>
          <w:rFonts w:ascii="Arial" w:hAnsi="Arial" w:cs="Arial"/>
          <w:noProof/>
        </w:rPr>
        <w:pict>
          <v:shape id="_x0000_s1042" type="#_x0000_t202" style="position:absolute;margin-left:46.75pt;margin-top:165.95pt;width:74.15pt;height:22.6pt;z-index:251674624">
            <v:textbox>
              <w:txbxContent>
                <w:p w:rsidR="00CB773B" w:rsidRDefault="00CB773B">
                  <w:proofErr w:type="gramStart"/>
                  <w:r>
                    <w:t>cholesterol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41" type="#_x0000_t202" style="position:absolute;margin-left:110.15pt;margin-top:198.2pt;width:79.5pt;height:36.55pt;z-index:251673600">
            <v:textbox>
              <w:txbxContent>
                <w:p w:rsidR="00CB773B" w:rsidRDefault="00CB773B">
                  <w:proofErr w:type="gramStart"/>
                  <w:r>
                    <w:t>cytoskeleton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40" type="#_x0000_t202" style="position:absolute;margin-left:384.2pt;margin-top:234.75pt;width:82.75pt;height:31.15pt;z-index:251672576">
            <v:textbox>
              <w:txbxContent>
                <w:p w:rsidR="00CB773B" w:rsidRDefault="00CB773B">
                  <w:proofErr w:type="spellStart"/>
                  <w:r>
                    <w:t>Phospholipid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39" type="#_x0000_t202" style="position:absolute;margin-left:473.35pt;margin-top:47.75pt;width:86pt;height:29pt;z-index:251671552">
            <v:textbox>
              <w:txbxContent>
                <w:p w:rsidR="00CB773B" w:rsidRDefault="00CB773B">
                  <w:proofErr w:type="spellStart"/>
                  <w:r>
                    <w:t>Glycolipid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38" type="#_x0000_t32" style="position:absolute;margin-left:449.75pt;margin-top:63.85pt;width:23.6pt;height:19.35pt;flip:x;z-index:251670528" o:connectortype="straight" strokecolor="black [3200]" strokeweight="2.5pt">
            <v:stroke endarrow="block"/>
            <v:shadow color="#868686"/>
          </v:shape>
        </w:pict>
      </w:r>
      <w:r>
        <w:rPr>
          <w:rFonts w:ascii="Arial" w:hAnsi="Arial" w:cs="Arial"/>
          <w:noProof/>
        </w:rPr>
        <w:pict>
          <v:oval id="_x0000_s1037" style="position:absolute;margin-left:415.35pt;margin-top:76.75pt;width:34.4pt;height:62.35pt;z-index:251669504" filled="f" fillcolor="white [3201]" strokecolor="black [3200]" strokeweight="2.5pt">
            <v:shadow color="#868686"/>
          </v:oval>
        </w:pict>
      </w:r>
      <w:r>
        <w:rPr>
          <w:rFonts w:ascii="Arial" w:hAnsi="Arial" w:cs="Arial"/>
          <w:noProof/>
        </w:rPr>
        <w:pict>
          <v:oval id="_x0000_s1035" style="position:absolute;margin-left:128.4pt;margin-top:1.55pt;width:49.45pt;height:81.65pt;z-index:251667456" filled="f" fillcolor="white [3201]" strokecolor="black [3200]" strokeweight="2.5pt">
            <v:shadow color="#868686"/>
          </v:oval>
        </w:pict>
      </w:r>
      <w:r>
        <w:rPr>
          <w:rFonts w:ascii="Arial" w:hAnsi="Arial" w:cs="Arial"/>
          <w:noProof/>
        </w:rPr>
        <w:pict>
          <v:oval id="_x0000_s1034" style="position:absolute;margin-left:507.75pt;margin-top:198.2pt;width:16.15pt;height:22.55pt;z-index:251666432" filled="f" fillcolor="white [3201]" strokecolor="black [3200]" strokeweight="2.5pt">
            <v:shadow color="#868686"/>
          </v:oval>
        </w:pict>
      </w:r>
      <w:r>
        <w:rPr>
          <w:rFonts w:ascii="Arial" w:hAnsi="Arial" w:cs="Arial"/>
          <w:noProof/>
        </w:rPr>
        <w:pict>
          <v:shape id="_x0000_s1033" type="#_x0000_t32" style="position:absolute;margin-left:466.95pt;margin-top:220.75pt;width:40.8pt;height:25.8pt;flip:y;z-index:251665408" o:connectortype="straight">
            <v:stroke endarrow="block"/>
          </v:shape>
        </w:pict>
      </w:r>
      <w:r>
        <w:rPr>
          <w:rFonts w:ascii="Arial" w:hAnsi="Arial" w:cs="Arial"/>
          <w:noProof/>
        </w:rPr>
        <w:pict>
          <v:oval id="_x0000_s1032" style="position:absolute;margin-left:177.85pt;margin-top:112.25pt;width:31.15pt;height:37.6pt;z-index:251664384" filled="f" fillcolor="white [3201]" strokecolor="black [3200]" strokeweight="2.5pt">
            <v:shadow color="#868686"/>
          </v:oval>
        </w:pict>
      </w:r>
      <w:r>
        <w:rPr>
          <w:rFonts w:ascii="Arial" w:hAnsi="Arial" w:cs="Arial"/>
          <w:noProof/>
        </w:rPr>
        <w:pict>
          <v:shape id="_x0000_s1031" type="#_x0000_t32" style="position:absolute;margin-left:120.9pt;margin-top:139.1pt;width:56.95pt;height:32.25pt;flip:y;z-index:251663360" o:connectortype="straight" strokecolor="black [3200]" strokeweight="2.5pt">
            <v:stroke endarrow="block"/>
            <v:shadow color="#868686"/>
          </v:shape>
        </w:pict>
      </w:r>
      <w:r>
        <w:rPr>
          <w:rFonts w:ascii="Arial" w:hAnsi="Arial" w:cs="Arial"/>
          <w:noProof/>
        </w:rPr>
        <w:pict>
          <v:shape id="_x0000_s1030" type="#_x0000_t32" style="position:absolute;margin-left:184.3pt;margin-top:198.2pt;width:46.2pt;height:2.15pt;flip:y;z-index:251662336" o:connectortype="straight" strokecolor="black [3200]" strokeweight="2.5pt">
            <v:stroke endarrow="block"/>
            <v:shadow color="#868686"/>
          </v:shape>
        </w:pict>
      </w:r>
      <w:r w:rsidR="00EB5C17" w:rsidRPr="00EB5C17">
        <w:rPr>
          <w:rFonts w:ascii="Arial" w:hAnsi="Arial" w:cs="Arial"/>
          <w:noProof/>
        </w:rPr>
        <w:drawing>
          <wp:inline distT="0" distB="0" distL="0" distR="0">
            <wp:extent cx="7011744" cy="3207224"/>
            <wp:effectExtent l="19050" t="0" r="0" b="0"/>
            <wp:docPr id="1" name="Picture 1" descr="05-12-PlasmaMembraneArt-N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-12-PlasmaMembraneArt-NL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456" cy="321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C17" w:rsidRPr="00EB5C17" w:rsidSect="00FB04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663C7"/>
    <w:multiLevelType w:val="hybridMultilevel"/>
    <w:tmpl w:val="114283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A31386"/>
    <w:multiLevelType w:val="hybridMultilevel"/>
    <w:tmpl w:val="ADAE8D98"/>
    <w:lvl w:ilvl="0" w:tplc="31A4BB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67FB45F4"/>
    <w:multiLevelType w:val="hybridMultilevel"/>
    <w:tmpl w:val="DB2846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2642E"/>
    <w:rsid w:val="0002642E"/>
    <w:rsid w:val="00121D04"/>
    <w:rsid w:val="0028483B"/>
    <w:rsid w:val="002F6FC4"/>
    <w:rsid w:val="00563E99"/>
    <w:rsid w:val="0058498E"/>
    <w:rsid w:val="008C0525"/>
    <w:rsid w:val="00A53FD0"/>
    <w:rsid w:val="00A74A73"/>
    <w:rsid w:val="00AE1072"/>
    <w:rsid w:val="00CB773B"/>
    <w:rsid w:val="00CD48C0"/>
    <w:rsid w:val="00EA1A20"/>
    <w:rsid w:val="00EB5C17"/>
    <w:rsid w:val="00EE61FA"/>
    <w:rsid w:val="00FB0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fillcolor="none" strokecolor="none"/>
    </o:shapedefaults>
    <o:shapelayout v:ext="edit">
      <o:idmap v:ext="edit" data="1"/>
      <o:rules v:ext="edit">
        <o:r id="V:Rule2" type="connector" idref="#_x0000_s1026"/>
        <o:r id="V:Rule4" type="connector" idref="#_x0000_s1029"/>
        <o:r id="V:Rule6" type="connector" idref="#_x0000_s1030"/>
        <o:r id="V:Rule8" type="connector" idref="#_x0000_s1031"/>
        <o:r id="V:Rule10" type="connector" idref="#_x0000_s1033"/>
        <o:r id="V:Rule12" type="connector" idref="#_x0000_s1036"/>
        <o:r id="V:Rule14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D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5C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C1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63E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9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hwhite</dc:creator>
  <cp:lastModifiedBy>hwhite</cp:lastModifiedBy>
  <cp:revision>7</cp:revision>
  <dcterms:created xsi:type="dcterms:W3CDTF">2015-12-01T15:04:00Z</dcterms:created>
  <dcterms:modified xsi:type="dcterms:W3CDTF">2015-12-02T15:12:00Z</dcterms:modified>
</cp:coreProperties>
</file>